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8980BC">
      <w:pPr>
        <w:keepNext w:val="0"/>
        <w:keepLines w:val="0"/>
        <w:pageBreakBefore w:val="0"/>
        <w:widowControl w:val="0"/>
        <w:kinsoku/>
        <w:wordWrap/>
        <w:overflowPunct/>
        <w:topLinePunct w:val="0"/>
        <w:autoSpaceDE/>
        <w:autoSpaceDN/>
        <w:bidi w:val="0"/>
        <w:adjustRightInd/>
        <w:snapToGrid w:val="0"/>
        <w:spacing w:after="157" w:afterLines="50" w:line="560" w:lineRule="exact"/>
        <w:jc w:val="center"/>
        <w:textAlignment w:val="auto"/>
        <w:rPr>
          <w:rFonts w:hint="eastAsia" w:ascii="方正小标宋简体" w:hAnsi="方正小标宋简体" w:eastAsia="方正小标宋简体" w:cs="方正小标宋简体"/>
          <w:bCs/>
          <w:sz w:val="36"/>
          <w:szCs w:val="36"/>
          <w:shd w:val="clear" w:color="auto" w:fill="FFFFFF"/>
          <w:lang w:val="en-US" w:eastAsia="zh-CN"/>
        </w:rPr>
      </w:pPr>
      <w:r>
        <w:rPr>
          <w:rFonts w:hint="eastAsia" w:ascii="方正小标宋简体" w:hAnsi="方正小标宋简体" w:eastAsia="方正小标宋简体" w:cs="方正小标宋简体"/>
          <w:bCs/>
          <w:sz w:val="36"/>
          <w:szCs w:val="36"/>
          <w:shd w:val="clear" w:color="auto" w:fill="FFFFFF"/>
          <w:lang w:val="en-US" w:eastAsia="zh-CN"/>
        </w:rPr>
        <w:t>太原理工大学第三届诵写讲系列大赛</w:t>
      </w:r>
    </w:p>
    <w:p w14:paraId="2D497DF3">
      <w:pPr>
        <w:keepNext w:val="0"/>
        <w:keepLines w:val="0"/>
        <w:pageBreakBefore w:val="0"/>
        <w:widowControl w:val="0"/>
        <w:kinsoku/>
        <w:wordWrap/>
        <w:overflowPunct/>
        <w:topLinePunct w:val="0"/>
        <w:autoSpaceDE/>
        <w:autoSpaceDN/>
        <w:bidi w:val="0"/>
        <w:adjustRightInd/>
        <w:snapToGrid w:val="0"/>
        <w:spacing w:after="157" w:afterLines="50" w:line="560" w:lineRule="exact"/>
        <w:jc w:val="center"/>
        <w:textAlignment w:val="auto"/>
        <w:rPr>
          <w:rFonts w:hint="eastAsia" w:ascii="方正小标宋简体" w:hAnsi="方正小标宋简体" w:eastAsia="方正小标宋简体" w:cs="方正小标宋简体"/>
          <w:bCs/>
          <w:sz w:val="36"/>
          <w:szCs w:val="36"/>
          <w:shd w:val="clear" w:color="auto" w:fill="FFFFFF"/>
          <w:lang w:val="en-US" w:eastAsia="zh-CN"/>
        </w:rPr>
      </w:pPr>
      <w:r>
        <w:rPr>
          <w:rFonts w:hint="eastAsia" w:ascii="方正小标宋简体" w:hAnsi="方正小标宋简体" w:eastAsia="方正小标宋简体" w:cs="方正小标宋简体"/>
          <w:bCs/>
          <w:sz w:val="36"/>
          <w:szCs w:val="36"/>
          <w:shd w:val="clear" w:color="auto" w:fill="FFFFFF"/>
          <w:lang w:val="en-US" w:eastAsia="zh-CN"/>
        </w:rPr>
        <w:t>“诗教中国”诗词讲解大赛报名要求</w:t>
      </w:r>
    </w:p>
    <w:p w14:paraId="7FB4D4CC">
      <w:pPr>
        <w:pStyle w:val="4"/>
        <w:widowControl/>
        <w:spacing w:beforeAutospacing="0" w:afterAutospacing="0"/>
        <w:rPr>
          <w:rFonts w:ascii="宋体" w:hAnsi="宋体" w:cs="宋体"/>
        </w:rPr>
      </w:pPr>
    </w:p>
    <w:p w14:paraId="5C73DAE5">
      <w:pPr>
        <w:pStyle w:val="4"/>
        <w:widowControl/>
        <w:numPr>
          <w:ilvl w:val="0"/>
          <w:numId w:val="1"/>
        </w:numPr>
        <w:spacing w:before="0" w:beforeAutospacing="0" w:after="0" w:afterAutospacing="0"/>
        <w:ind w:left="10" w:firstLine="227" w:firstLineChars="71"/>
        <w:jc w:val="both"/>
        <w:rPr>
          <w:rFonts w:hint="eastAsia" w:ascii="黑体" w:hAnsi="黑体" w:eastAsia="黑体" w:cs="宋体"/>
          <w:sz w:val="32"/>
          <w:szCs w:val="32"/>
          <w:lang w:val="en-US" w:eastAsia="zh-CN"/>
        </w:rPr>
      </w:pPr>
      <w:r>
        <w:rPr>
          <w:rFonts w:hint="eastAsia" w:ascii="黑体" w:hAnsi="黑体" w:eastAsia="黑体" w:cs="宋体"/>
          <w:sz w:val="32"/>
          <w:szCs w:val="32"/>
          <w:lang w:val="en-US" w:eastAsia="zh-CN"/>
        </w:rPr>
        <w:t>参赛对象与组别</w:t>
      </w:r>
    </w:p>
    <w:p w14:paraId="6573E254">
      <w:pPr>
        <w:pStyle w:val="4"/>
        <w:widowControl/>
        <w:spacing w:beforeAutospacing="0" w:afterAutospacing="0"/>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参赛对象：在校大学生、留学生、在职教师</w:t>
      </w:r>
    </w:p>
    <w:p w14:paraId="71747E20">
      <w:pPr>
        <w:pStyle w:val="4"/>
        <w:widowControl/>
        <w:spacing w:beforeAutospacing="0" w:afterAutospacing="0"/>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组别：</w:t>
      </w:r>
      <w:r>
        <w:rPr>
          <w:rFonts w:hint="eastAsia" w:ascii="仿宋_GB2312" w:hAnsi="仿宋_GB2312" w:eastAsia="仿宋_GB2312" w:cs="仿宋_GB2312"/>
          <w:color w:val="auto"/>
          <w:sz w:val="32"/>
          <w:szCs w:val="32"/>
        </w:rPr>
        <w:t>大学生组</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含研究生</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、留学生组</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在华外国留学生</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大学</w:t>
      </w:r>
      <w:r>
        <w:rPr>
          <w:rFonts w:hint="eastAsia" w:ascii="仿宋_GB2312" w:hAnsi="仿宋_GB2312" w:eastAsia="仿宋_GB2312" w:cs="仿宋_GB2312"/>
          <w:color w:val="auto"/>
          <w:sz w:val="32"/>
          <w:szCs w:val="32"/>
        </w:rPr>
        <w:t>教师组</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含博士后</w:t>
      </w:r>
      <w:r>
        <w:rPr>
          <w:rFonts w:hint="eastAsia" w:ascii="仿宋_GB2312" w:hAnsi="仿宋_GB2312" w:eastAsia="仿宋_GB2312" w:cs="仿宋_GB2312"/>
          <w:color w:val="auto"/>
          <w:sz w:val="32"/>
          <w:szCs w:val="32"/>
          <w:lang w:eastAsia="zh-CN"/>
        </w:rPr>
        <w:t>）</w:t>
      </w:r>
    </w:p>
    <w:p w14:paraId="33C997E7">
      <w:pPr>
        <w:pStyle w:val="4"/>
        <w:widowControl/>
        <w:numPr>
          <w:ilvl w:val="0"/>
          <w:numId w:val="1"/>
        </w:numPr>
        <w:spacing w:beforeAutospacing="0" w:afterAutospacing="0"/>
        <w:ind w:left="10" w:firstLine="227" w:firstLineChars="71"/>
        <w:jc w:val="both"/>
        <w:rPr>
          <w:rFonts w:hint="eastAsia" w:ascii="黑体" w:hAnsi="黑体" w:eastAsia="黑体" w:cs="宋体"/>
          <w:sz w:val="32"/>
          <w:szCs w:val="32"/>
          <w:lang w:val="en-US" w:eastAsia="zh-CN"/>
        </w:rPr>
      </w:pPr>
      <w:r>
        <w:rPr>
          <w:rFonts w:hint="eastAsia" w:ascii="黑体" w:hAnsi="黑体" w:eastAsia="黑体" w:cs="宋体"/>
          <w:sz w:val="32"/>
          <w:szCs w:val="32"/>
          <w:lang w:val="en-US" w:eastAsia="zh-CN"/>
        </w:rPr>
        <w:t>参赛要求</w:t>
      </w:r>
    </w:p>
    <w:p w14:paraId="340D82D5">
      <w:pPr>
        <w:pStyle w:val="4"/>
        <w:widowControl/>
        <w:spacing w:beforeAutospacing="0" w:afterAutospacing="0"/>
        <w:ind w:firstLine="643"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（一）内容要求</w:t>
      </w:r>
    </w:p>
    <w:p w14:paraId="5E990916">
      <w:pPr>
        <w:pStyle w:val="4"/>
        <w:widowControl/>
        <w:spacing w:beforeAutospacing="0" w:afterAutospacing="0"/>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讲解须使用国家通用语言文字，内容应选自中小学（含中职）统编语文教材、普通高等教育国家级规划教材及高等职业教育国家规划教材的大学语文教材中的一首经典诗词作品，</w:t>
      </w:r>
      <w:r>
        <w:rPr>
          <w:rFonts w:hint="eastAsia" w:ascii="仿宋_GB2312" w:hAnsi="仿宋_GB2312" w:eastAsia="仿宋_GB2312" w:cs="仿宋_GB2312"/>
          <w:b/>
          <w:bCs/>
          <w:sz w:val="32"/>
          <w:szCs w:val="32"/>
          <w:lang w:val="en-US" w:eastAsia="zh-CN"/>
        </w:rPr>
        <w:t>不得讲解一组诗词作品或古文作品</w:t>
      </w:r>
      <w:r>
        <w:rPr>
          <w:rFonts w:hint="eastAsia" w:ascii="仿宋_GB2312" w:hAnsi="仿宋_GB2312" w:eastAsia="仿宋_GB2312" w:cs="仿宋_GB2312"/>
          <w:sz w:val="32"/>
          <w:szCs w:val="32"/>
          <w:lang w:val="en-US" w:eastAsia="zh-CN"/>
        </w:rPr>
        <w:t>。</w:t>
      </w:r>
    </w:p>
    <w:p w14:paraId="139D55E6">
      <w:pPr>
        <w:pStyle w:val="4"/>
        <w:widowControl/>
        <w:spacing w:beforeAutospacing="0" w:afterAutospacing="0"/>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参赛教师应广泛阅读相关书籍，按照课堂教学相关要求，遵循诗词教育基本规律和学术规范，录制以诗词教学为主要内容的微课视频。 </w:t>
      </w:r>
    </w:p>
    <w:p w14:paraId="3AED35F6">
      <w:pPr>
        <w:pStyle w:val="4"/>
        <w:widowControl/>
        <w:spacing w:beforeAutospacing="0" w:afterAutospacing="0"/>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参赛学生应广泛阅读相关书籍，结合个人经历与感受，讲解诗词作品，并阐述诗词的意义与价值，使用多媒体及其他创新形式录制讲解视频。</w:t>
      </w:r>
    </w:p>
    <w:p w14:paraId="22973997">
      <w:pPr>
        <w:pStyle w:val="4"/>
        <w:widowControl/>
        <w:numPr>
          <w:ilvl w:val="0"/>
          <w:numId w:val="2"/>
        </w:numPr>
        <w:spacing w:beforeAutospacing="0" w:afterAutospacing="0"/>
        <w:ind w:firstLine="643"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形式要求</w:t>
      </w:r>
    </w:p>
    <w:p w14:paraId="11937AB5">
      <w:pPr>
        <w:pStyle w:val="4"/>
        <w:widowControl/>
        <w:spacing w:beforeAutospacing="0" w:afterAutospacing="0"/>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参赛作品要求为</w:t>
      </w:r>
      <w:r>
        <w:rPr>
          <w:rFonts w:hint="default" w:ascii="仿宋_GB2312" w:hAnsi="仿宋_GB2312" w:eastAsia="仿宋_GB2312" w:cs="仿宋_GB2312"/>
          <w:sz w:val="32"/>
          <w:szCs w:val="32"/>
          <w:lang w:val="en-US" w:eastAsia="zh-CN"/>
        </w:rPr>
        <w:t>2025</w:t>
      </w:r>
      <w:r>
        <w:rPr>
          <w:rFonts w:hint="eastAsia" w:ascii="仿宋_GB2312" w:hAnsi="仿宋_GB2312" w:eastAsia="仿宋_GB2312" w:cs="仿宋_GB2312"/>
          <w:sz w:val="32"/>
          <w:szCs w:val="32"/>
          <w:lang w:val="en-US" w:eastAsia="zh-CN"/>
        </w:rPr>
        <w:t>年新创作录制的视频，横屏拍摄，格式为</w:t>
      </w:r>
      <w:r>
        <w:rPr>
          <w:rFonts w:hint="default" w:ascii="仿宋_GB2312" w:hAnsi="仿宋_GB2312" w:eastAsia="仿宋_GB2312" w:cs="仿宋_GB2312"/>
          <w:b/>
          <w:bCs/>
          <w:sz w:val="32"/>
          <w:szCs w:val="32"/>
          <w:lang w:val="en-US" w:eastAsia="zh-CN"/>
        </w:rPr>
        <w:t>MP4</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b/>
          <w:bCs/>
          <w:sz w:val="32"/>
          <w:szCs w:val="32"/>
          <w:lang w:val="en-US" w:eastAsia="zh-CN"/>
        </w:rPr>
        <w:t>教师组视频长度为8分钟以内，学生组视频长度为</w:t>
      </w:r>
      <w:r>
        <w:rPr>
          <w:rFonts w:hint="default" w:ascii="仿宋_GB2312" w:hAnsi="仿宋_GB2312" w:eastAsia="仿宋_GB2312" w:cs="仿宋_GB2312"/>
          <w:b/>
          <w:bCs/>
          <w:sz w:val="32"/>
          <w:szCs w:val="32"/>
          <w:lang w:val="en-US" w:eastAsia="zh-CN"/>
        </w:rPr>
        <w:t>5</w:t>
      </w:r>
      <w:r>
        <w:rPr>
          <w:rFonts w:hint="eastAsia" w:ascii="仿宋_GB2312" w:hAnsi="仿宋_GB2312" w:eastAsia="仿宋_GB2312" w:cs="仿宋_GB2312"/>
          <w:b/>
          <w:bCs/>
          <w:sz w:val="32"/>
          <w:szCs w:val="32"/>
          <w:lang w:val="en-US" w:eastAsia="zh-CN"/>
        </w:rPr>
        <w:t>分钟以内</w:t>
      </w:r>
      <w:r>
        <w:rPr>
          <w:rFonts w:hint="eastAsia" w:ascii="仿宋_GB2312" w:hAnsi="仿宋_GB2312" w:eastAsia="仿宋_GB2312" w:cs="仿宋_GB2312"/>
          <w:sz w:val="32"/>
          <w:szCs w:val="32"/>
          <w:lang w:val="en-US" w:eastAsia="zh-CN"/>
        </w:rPr>
        <w:t>。视频清晰度不低于</w:t>
      </w:r>
      <w:r>
        <w:rPr>
          <w:rFonts w:hint="default" w:ascii="仿宋_GB2312" w:hAnsi="仿宋_GB2312" w:eastAsia="仿宋_GB2312" w:cs="仿宋_GB2312"/>
          <w:sz w:val="32"/>
          <w:szCs w:val="32"/>
          <w:lang w:val="en-US" w:eastAsia="zh-CN"/>
        </w:rPr>
        <w:t>720P</w:t>
      </w:r>
      <w:r>
        <w:rPr>
          <w:rFonts w:hint="eastAsia" w:ascii="仿宋_GB2312" w:hAnsi="仿宋_GB2312" w:eastAsia="仿宋_GB2312" w:cs="仿宋_GB2312"/>
          <w:sz w:val="32"/>
          <w:szCs w:val="32"/>
          <w:lang w:val="en-US" w:eastAsia="zh-CN"/>
        </w:rPr>
        <w:t>，大小不超过</w:t>
      </w:r>
      <w:r>
        <w:rPr>
          <w:rFonts w:hint="default" w:ascii="仿宋_GB2312" w:hAnsi="仿宋_GB2312" w:eastAsia="仿宋_GB2312" w:cs="仿宋_GB2312"/>
          <w:sz w:val="32"/>
          <w:szCs w:val="32"/>
          <w:lang w:val="en-US" w:eastAsia="zh-CN"/>
        </w:rPr>
        <w:t>700MB</w:t>
      </w:r>
      <w:r>
        <w:rPr>
          <w:rFonts w:hint="eastAsia" w:ascii="仿宋_GB2312" w:hAnsi="仿宋_GB2312" w:eastAsia="仿宋_GB2312" w:cs="仿宋_GB2312"/>
          <w:sz w:val="32"/>
          <w:szCs w:val="32"/>
          <w:lang w:val="en-US" w:eastAsia="zh-CN"/>
        </w:rPr>
        <w:t>，图像、声音清晰，不抖动、无噪声，参赛者须出镜。</w:t>
      </w:r>
    </w:p>
    <w:p w14:paraId="032E5D25">
      <w:pPr>
        <w:pStyle w:val="4"/>
        <w:widowControl/>
        <w:spacing w:beforeAutospacing="0" w:afterAutospacing="0"/>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视频开头以文字方式展示作品名称、组别、诗词题目等信息。信息须正确、规范，与赛事平台填报信息一致。</w:t>
      </w:r>
      <w:r>
        <w:rPr>
          <w:rFonts w:hint="eastAsia" w:ascii="仿宋_GB2312" w:hAnsi="仿宋_GB2312" w:eastAsia="仿宋_GB2312" w:cs="仿宋_GB2312"/>
          <w:b/>
          <w:bCs/>
          <w:sz w:val="32"/>
          <w:szCs w:val="32"/>
          <w:lang w:val="en-US" w:eastAsia="zh-CN"/>
        </w:rPr>
        <w:t>不可出现参赛者姓名、指导教师姓名、学校或单位等信息</w:t>
      </w:r>
      <w:r>
        <w:rPr>
          <w:rFonts w:hint="eastAsia" w:ascii="仿宋_GB2312" w:hAnsi="仿宋_GB2312" w:eastAsia="仿宋_GB2312" w:cs="仿宋_GB2312"/>
          <w:sz w:val="32"/>
          <w:szCs w:val="32"/>
          <w:lang w:val="en-US" w:eastAsia="zh-CN"/>
        </w:rPr>
        <w:t>。视频文字要使用规范汉字，建议使用方正字库字体或其他有版权的字体。</w:t>
      </w:r>
      <w:r>
        <w:rPr>
          <w:rFonts w:hint="eastAsia" w:ascii="仿宋_GB2312" w:hAnsi="仿宋_GB2312" w:eastAsia="仿宋_GB2312" w:cs="仿宋_GB2312"/>
          <w:b/>
          <w:bCs/>
          <w:sz w:val="32"/>
          <w:szCs w:val="32"/>
          <w:lang w:val="en-US" w:eastAsia="zh-CN"/>
        </w:rPr>
        <w:t>视频中不得使用未经肖像权人同意的肖像，不得使用未经授权的图片、视频和音频，应使用正确表示国家版图的地图，不得出现与大赛无关的条幅、角标等</w:t>
      </w:r>
      <w:r>
        <w:rPr>
          <w:rFonts w:hint="eastAsia" w:ascii="仿宋_GB2312" w:hAnsi="仿宋_GB2312" w:eastAsia="仿宋_GB2312" w:cs="仿宋_GB2312"/>
          <w:sz w:val="32"/>
          <w:szCs w:val="32"/>
          <w:lang w:val="en-US" w:eastAsia="zh-CN"/>
        </w:rPr>
        <w:t>。</w:t>
      </w:r>
    </w:p>
    <w:p w14:paraId="3839F177">
      <w:pPr>
        <w:pStyle w:val="4"/>
        <w:widowControl/>
        <w:spacing w:beforeAutospacing="0" w:afterAutospacing="0"/>
        <w:ind w:firstLine="640" w:firstLineChars="200"/>
        <w:jc w:val="both"/>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片头样式示例：</w:t>
      </w:r>
    </w:p>
    <w:p w14:paraId="09A21C86">
      <w:pPr>
        <w:pStyle w:val="4"/>
        <w:widowControl/>
        <w:spacing w:beforeAutospacing="0" w:afterAutospacing="0"/>
        <w:ind w:firstLine="640" w:firstLineChars="200"/>
        <w:jc w:val="both"/>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drawing>
          <wp:inline distT="0" distB="0" distL="114300" distR="114300">
            <wp:extent cx="2661285" cy="1497330"/>
            <wp:effectExtent l="0" t="0" r="5715" b="1270"/>
            <wp:docPr id="1" name="图片 1" descr="ed9a9a85774c019c4521210fdc753a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ed9a9a85774c019c4521210fdc753a6"/>
                    <pic:cNvPicPr>
                      <a:picLocks noChangeAspect="1"/>
                    </pic:cNvPicPr>
                  </pic:nvPicPr>
                  <pic:blipFill>
                    <a:blip r:embed="rId4"/>
                    <a:stretch>
                      <a:fillRect/>
                    </a:stretch>
                  </pic:blipFill>
                  <pic:spPr>
                    <a:xfrm>
                      <a:off x="0" y="0"/>
                      <a:ext cx="2661285" cy="1497330"/>
                    </a:xfrm>
                    <a:prstGeom prst="rect">
                      <a:avLst/>
                    </a:prstGeom>
                  </pic:spPr>
                </pic:pic>
              </a:graphicData>
            </a:graphic>
          </wp:inline>
        </w:drawing>
      </w:r>
    </w:p>
    <w:p w14:paraId="40DFDEB4">
      <w:pPr>
        <w:pStyle w:val="4"/>
        <w:widowControl/>
        <w:spacing w:beforeAutospacing="0" w:afterAutospacing="0"/>
        <w:ind w:firstLine="640" w:firstLineChars="200"/>
        <w:jc w:val="left"/>
        <w:rPr>
          <w:rFonts w:hint="default" w:ascii="仿宋_GB2312" w:hAnsi="仿宋_GB2312" w:eastAsia="仿宋_GB2312" w:cs="仿宋_GB2312"/>
          <w:sz w:val="32"/>
          <w:szCs w:val="32"/>
          <w:lang w:val="en-US" w:eastAsia="zh-CN"/>
        </w:rPr>
      </w:pPr>
    </w:p>
    <w:p w14:paraId="316D1B0A">
      <w:pPr>
        <w:pStyle w:val="4"/>
        <w:widowControl/>
        <w:spacing w:beforeAutospacing="0" w:afterAutospacing="0"/>
        <w:ind w:firstLine="643"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（三）提交要求</w:t>
      </w:r>
    </w:p>
    <w:p w14:paraId="78A36678">
      <w:pPr>
        <w:pStyle w:val="4"/>
        <w:widowControl/>
        <w:spacing w:beforeAutospacing="0" w:afterAutospacing="0"/>
        <w:ind w:firstLine="643"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每人限报</w:t>
      </w:r>
      <w:r>
        <w:rPr>
          <w:rFonts w:hint="default" w:ascii="仿宋_GB2312" w:hAnsi="仿宋_GB2312" w:eastAsia="仿宋_GB2312" w:cs="仿宋_GB2312"/>
          <w:b/>
          <w:bCs/>
          <w:sz w:val="32"/>
          <w:szCs w:val="32"/>
          <w:lang w:val="en-US" w:eastAsia="zh-CN"/>
        </w:rPr>
        <w:t>1</w:t>
      </w:r>
      <w:r>
        <w:rPr>
          <w:rFonts w:hint="eastAsia" w:ascii="仿宋_GB2312" w:hAnsi="仿宋_GB2312" w:eastAsia="仿宋_GB2312" w:cs="仿宋_GB2312"/>
          <w:b/>
          <w:bCs/>
          <w:sz w:val="32"/>
          <w:szCs w:val="32"/>
          <w:lang w:val="en-US" w:eastAsia="zh-CN"/>
        </w:rPr>
        <w:t>件作品，限报</w:t>
      </w:r>
      <w:r>
        <w:rPr>
          <w:rFonts w:hint="default" w:ascii="仿宋_GB2312" w:hAnsi="仿宋_GB2312" w:eastAsia="仿宋_GB2312" w:cs="仿宋_GB2312"/>
          <w:b/>
          <w:bCs/>
          <w:sz w:val="32"/>
          <w:szCs w:val="32"/>
          <w:lang w:val="en-US" w:eastAsia="zh-CN"/>
        </w:rPr>
        <w:t>1</w:t>
      </w:r>
      <w:r>
        <w:rPr>
          <w:rFonts w:hint="eastAsia" w:ascii="仿宋_GB2312" w:hAnsi="仿宋_GB2312" w:eastAsia="仿宋_GB2312" w:cs="仿宋_GB2312"/>
          <w:b/>
          <w:bCs/>
          <w:sz w:val="32"/>
          <w:szCs w:val="32"/>
          <w:lang w:val="en-US" w:eastAsia="zh-CN"/>
        </w:rPr>
        <w:t>名指导教师</w:t>
      </w:r>
      <w:r>
        <w:rPr>
          <w:rFonts w:hint="eastAsia" w:ascii="仿宋_GB2312" w:hAnsi="仿宋_GB2312" w:eastAsia="仿宋_GB2312" w:cs="仿宋_GB2312"/>
          <w:sz w:val="32"/>
          <w:szCs w:val="32"/>
          <w:lang w:val="en-US" w:eastAsia="zh-CN"/>
        </w:rPr>
        <w:t>。同一作品的参赛者不得同时署名该作品的指导教师。指导多个作品获奖的指导教师不重复获得优秀指导教师奖。</w:t>
      </w:r>
    </w:p>
    <w:p w14:paraId="5AF9D1EC">
      <w:pPr>
        <w:pStyle w:val="4"/>
        <w:widowControl/>
        <w:spacing w:beforeAutospacing="0" w:afterAutospacing="0"/>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参赛者应使用规范汉字准确填写姓名、作品名称、所在单位或学校等信息。作品提交日期截止后，相关信息不得更改。</w:t>
      </w:r>
    </w:p>
    <w:p w14:paraId="131409E2">
      <w:pPr>
        <w:pStyle w:val="4"/>
        <w:widowControl/>
        <w:spacing w:beforeAutospacing="0" w:afterAutospacing="0"/>
        <w:ind w:firstLine="643" w:firstLineChars="200"/>
        <w:jc w:val="both"/>
        <w:rPr>
          <w:rFonts w:hint="default"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（四）其他要求</w:t>
      </w:r>
    </w:p>
    <w:p w14:paraId="0A3EE7A2">
      <w:pPr>
        <w:pStyle w:val="4"/>
        <w:widowControl/>
        <w:numPr>
          <w:ilvl w:val="0"/>
          <w:numId w:val="0"/>
        </w:numPr>
        <w:spacing w:beforeAutospacing="0" w:afterAutospacing="0"/>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val="0"/>
          <w:sz w:val="32"/>
          <w:szCs w:val="32"/>
          <w:lang w:val="en-US" w:eastAsia="zh-CN"/>
        </w:rPr>
        <w:t>参赛者需登录第七届中华经典诵写讲大赛官方网站（网址：https://jdsxj.eduyun.cn/）参加语言文字知识及诵读常识测评，测评可多次进行，系统确定最高分为最终成绩（测评成绩不计入复赛）,60分以上为测评合格，合格者方可获得参赛资格，参赛者只需保存答题成绩截图即可，</w:t>
      </w:r>
      <w:r>
        <w:rPr>
          <w:rFonts w:hint="eastAsia" w:ascii="仿宋_GB2312" w:hAnsi="仿宋_GB2312" w:eastAsia="仿宋_GB2312" w:cs="仿宋_GB2312"/>
          <w:b/>
          <w:bCs/>
          <w:sz w:val="32"/>
          <w:szCs w:val="32"/>
          <w:lang w:val="en-US" w:eastAsia="zh-CN"/>
        </w:rPr>
        <w:t>校赛阶段无需在官网上传作品</w:t>
      </w:r>
      <w:r>
        <w:rPr>
          <w:rFonts w:hint="eastAsia" w:ascii="仿宋_GB2312" w:hAnsi="仿宋_GB2312" w:eastAsia="仿宋_GB2312" w:cs="仿宋_GB2312"/>
          <w:b w:val="0"/>
          <w:bCs w:val="0"/>
          <w:sz w:val="32"/>
          <w:szCs w:val="32"/>
          <w:lang w:val="en-US" w:eastAsia="zh-CN"/>
        </w:rPr>
        <w:t>。</w:t>
      </w:r>
    </w:p>
    <w:p w14:paraId="0434BB29">
      <w:pPr>
        <w:pStyle w:val="4"/>
        <w:widowControl/>
        <w:spacing w:beforeAutospacing="0" w:afterAutospacing="0"/>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参赛者需认真填写附件中的报名表、作品汇总表以及比赛信息登记用表（文件命名为“讲解大赛</w:t>
      </w:r>
      <w:bookmarkStart w:id="0" w:name="_GoBack"/>
      <w:bookmarkEnd w:id="0"/>
      <w:r>
        <w:rPr>
          <w:rFonts w:hint="eastAsia" w:ascii="仿宋_GB2312" w:hAnsi="仿宋_GB2312" w:eastAsia="仿宋_GB2312" w:cs="仿宋_GB2312"/>
          <w:sz w:val="32"/>
          <w:szCs w:val="32"/>
          <w:lang w:val="en-US" w:eastAsia="zh-CN"/>
        </w:rPr>
        <w:t>＋姓名＋报名表/作品汇总表/比赛信息登记用表”），按通知要求提交到邮箱</w:t>
      </w:r>
      <w:r>
        <w:rPr>
          <w:rFonts w:hint="eastAsia" w:ascii="仿宋_GB2312" w:hAnsi="仿宋_GB2312" w:eastAsia="仿宋_GB2312" w:cs="仿宋_GB2312"/>
          <w:sz w:val="32"/>
          <w:szCs w:val="32"/>
          <w:highlight w:val="none"/>
        </w:rPr>
        <w:t>xtwzhengji</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163.com</w:t>
      </w:r>
      <w:r>
        <w:rPr>
          <w:rFonts w:hint="eastAsia" w:ascii="仿宋_GB2312" w:hAnsi="仿宋_GB2312" w:eastAsia="仿宋_GB2312" w:cs="仿宋_GB2312"/>
          <w:sz w:val="32"/>
          <w:szCs w:val="32"/>
          <w:lang w:val="en-US" w:eastAsia="zh-CN"/>
        </w:rPr>
        <w:t>。</w:t>
      </w:r>
    </w:p>
    <w:p w14:paraId="234F7F8A">
      <w:pPr>
        <w:pStyle w:val="4"/>
        <w:widowControl/>
        <w:spacing w:beforeAutospacing="0" w:afterAutospacing="0"/>
        <w:ind w:firstLine="640" w:firstLineChars="200"/>
        <w:jc w:val="both"/>
        <w:rPr>
          <w:rFonts w:hint="eastAsia" w:ascii="仿宋_GB2312" w:hAnsi="仿宋_GB2312" w:eastAsia="仿宋_GB2312" w:cs="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4895A3B-B604-4B8F-8153-C57FDB0DD6B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embedRegular r:id="rId2" w:fontKey="{F90D1C7F-2998-437C-ABBA-AB3158B82567}"/>
  </w:font>
  <w:font w:name="仿宋_GB2312">
    <w:panose1 w:val="02010609030101010101"/>
    <w:charset w:val="86"/>
    <w:family w:val="modern"/>
    <w:pitch w:val="default"/>
    <w:sig w:usb0="00000001" w:usb1="080E0000" w:usb2="00000000" w:usb3="00000000" w:csb0="00040000" w:csb1="00000000"/>
    <w:embedRegular r:id="rId3" w:fontKey="{3243D4C8-8CE1-44DE-995D-870CFB416B01}"/>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E18617C"/>
    <w:multiLevelType w:val="singleLevel"/>
    <w:tmpl w:val="3E18617C"/>
    <w:lvl w:ilvl="0" w:tentative="0">
      <w:start w:val="2"/>
      <w:numFmt w:val="chineseCounting"/>
      <w:suff w:val="nothing"/>
      <w:lvlText w:val="（%1）"/>
      <w:lvlJc w:val="left"/>
      <w:rPr>
        <w:rFonts w:hint="eastAsia"/>
      </w:rPr>
    </w:lvl>
  </w:abstractNum>
  <w:abstractNum w:abstractNumId="1">
    <w:nsid w:val="77497DF2"/>
    <w:multiLevelType w:val="singleLevel"/>
    <w:tmpl w:val="77497DF2"/>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M1NGQyNzQ4YTM5MDIxNzk1ZTM1NThkOGRjMGM5NTYifQ=="/>
  </w:docVars>
  <w:rsids>
    <w:rsidRoot w:val="747B7AD2"/>
    <w:rsid w:val="03FF0C47"/>
    <w:rsid w:val="056F6967"/>
    <w:rsid w:val="09E33DCA"/>
    <w:rsid w:val="09E77F8D"/>
    <w:rsid w:val="09F24D59"/>
    <w:rsid w:val="0BD7795F"/>
    <w:rsid w:val="10285E8F"/>
    <w:rsid w:val="108215E4"/>
    <w:rsid w:val="11353BD8"/>
    <w:rsid w:val="1A693E78"/>
    <w:rsid w:val="28245882"/>
    <w:rsid w:val="2B7C57B0"/>
    <w:rsid w:val="2E552C39"/>
    <w:rsid w:val="2F5E78CC"/>
    <w:rsid w:val="3AA30888"/>
    <w:rsid w:val="3FFD1305"/>
    <w:rsid w:val="406A3DA1"/>
    <w:rsid w:val="408C5D5A"/>
    <w:rsid w:val="47CD621E"/>
    <w:rsid w:val="535A4899"/>
    <w:rsid w:val="61F76D2A"/>
    <w:rsid w:val="6486450E"/>
    <w:rsid w:val="692054B9"/>
    <w:rsid w:val="6DC26C9C"/>
    <w:rsid w:val="6E5526AA"/>
    <w:rsid w:val="747B7AD2"/>
    <w:rsid w:val="74E359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customStyle="1" w:styleId="2">
    <w:name w:val="Body Text First Indent 21"/>
    <w:basedOn w:val="3"/>
    <w:autoRedefine/>
    <w:qFormat/>
    <w:uiPriority w:val="0"/>
    <w:pPr>
      <w:ind w:firstLine="420" w:firstLineChars="200"/>
    </w:pPr>
    <w:rPr>
      <w:rFonts w:ascii="Calibri" w:hAnsi="Calibri"/>
    </w:rPr>
  </w:style>
  <w:style w:type="paragraph" w:customStyle="1" w:styleId="3">
    <w:name w:val="Body Text Indent1"/>
    <w:basedOn w:val="1"/>
    <w:autoRedefine/>
    <w:qFormat/>
    <w:uiPriority w:val="0"/>
    <w:pPr>
      <w:ind w:left="420" w:leftChars="200"/>
    </w:pPr>
  </w:style>
  <w:style w:type="paragraph" w:styleId="4">
    <w:name w:val="Normal (Web)"/>
    <w:basedOn w:val="1"/>
    <w:autoRedefine/>
    <w:qFormat/>
    <w:uiPriority w:val="99"/>
    <w:pPr>
      <w:spacing w:beforeAutospacing="1" w:afterAutospacing="1"/>
      <w:jc w:val="left"/>
    </w:pPr>
    <w:rPr>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811</Words>
  <Characters>823</Characters>
  <Lines>0</Lines>
  <Paragraphs>0</Paragraphs>
  <TotalTime>0</TotalTime>
  <ScaleCrop>false</ScaleCrop>
  <LinksUpToDate>false</LinksUpToDate>
  <CharactersWithSpaces>824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2024-05-07T14:17:00Z</dcterms:created>
  <dc:creator>裁獨</dc:creator>
  <cp:lastModifiedBy>Aral.</cp:lastModifiedBy>
  <dcterms:modified xsi:type="dcterms:W3CDTF">2025-04-20T13:48:11Z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BDB9E72574264DD79D49D99393F8CFB1_13</vt:lpwstr>
  </property>
  <property fmtid="{D5CDD505-2E9C-101B-9397-08002B2CF9AE}" pid="4" name="KSOTemplateDocerSaveRecord">
    <vt:lpwstr>eyJoZGlkIjoiZGM1NGQyNzQ4YTM5MDIxNzk1ZTM1NThkOGRjMGM5NTYiLCJ1c2VySWQiOiI0MDg5NjM4NjkifQ==</vt:lpwstr>
  </property>
</Properties>
</file>