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件1</w:t>
      </w:r>
    </w:p>
    <w:p>
      <w:pPr>
        <w:pStyle w:val="13"/>
      </w:pPr>
    </w:p>
    <w:p>
      <w:pPr>
        <w:pStyle w:val="13"/>
        <w:spacing w:beforeLines="50" w:line="600" w:lineRule="exact"/>
        <w:ind w:left="0" w:leftChars="0" w:firstLine="0" w:firstLineChars="0"/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  <w:t>太原理工大学202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5</w:t>
      </w:r>
      <w:r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  <w:t>年青年教师教学竞赛</w:t>
      </w:r>
    </w:p>
    <w:p>
      <w:pPr>
        <w:pStyle w:val="13"/>
        <w:spacing w:beforeLines="50" w:line="600" w:lineRule="exact"/>
        <w:ind w:left="0" w:leftChars="0" w:firstLine="0" w:firstLineChars="0"/>
        <w:jc w:val="center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  <w:t>决赛内容及流程</w:t>
      </w:r>
    </w:p>
    <w:p>
      <w:pPr>
        <w:pStyle w:val="13"/>
        <w:ind w:left="0" w:leftChars="0" w:firstLine="640"/>
        <w:rPr>
          <w:rFonts w:eastAsia="仿宋"/>
          <w:sz w:val="32"/>
          <w:szCs w:val="32"/>
          <w:lang w:val="zh-CN"/>
        </w:rPr>
      </w:pPr>
    </w:p>
    <w:p>
      <w:pPr>
        <w:pStyle w:val="13"/>
        <w:ind w:left="0" w:leftChars="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  <w:lang w:val="zh-CN"/>
        </w:rPr>
        <w:t>青年教师教学竞赛以</w:t>
      </w:r>
      <w:r>
        <w:rPr>
          <w:rFonts w:hint="eastAsia" w:eastAsia="仿宋"/>
          <w:sz w:val="32"/>
          <w:szCs w:val="32"/>
          <w:lang w:val="zh-CN"/>
        </w:rPr>
        <w:t>“</w:t>
      </w:r>
      <w:r>
        <w:rPr>
          <w:rFonts w:eastAsia="仿宋"/>
          <w:sz w:val="32"/>
          <w:szCs w:val="32"/>
          <w:lang w:val="zh-CN"/>
        </w:rPr>
        <w:t>上好一门课</w:t>
      </w:r>
      <w:r>
        <w:rPr>
          <w:rFonts w:hint="eastAsia" w:eastAsia="仿宋"/>
          <w:sz w:val="32"/>
          <w:szCs w:val="32"/>
          <w:lang w:val="zh-CN"/>
        </w:rPr>
        <w:t>”</w:t>
      </w:r>
      <w:r>
        <w:rPr>
          <w:rFonts w:eastAsia="仿宋"/>
          <w:sz w:val="32"/>
          <w:szCs w:val="32"/>
          <w:lang w:val="zh-CN"/>
        </w:rPr>
        <w:t>为竞赛理念，本次竞赛由教学设计、课堂教学</w:t>
      </w:r>
      <w:r>
        <w:rPr>
          <w:rFonts w:eastAsia="仿宋"/>
          <w:sz w:val="32"/>
          <w:szCs w:val="32"/>
        </w:rPr>
        <w:t>和教学反思三部分组成，三部分评分分值分别为20分、75分、5分。</w:t>
      </w:r>
    </w:p>
    <w:p>
      <w:pPr>
        <w:pStyle w:val="15"/>
        <w:spacing w:line="600" w:lineRule="exact"/>
        <w:ind w:firstLine="643" w:firstLineChars="200"/>
        <w:rPr>
          <w:rFonts w:hint="default"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一、</w:t>
      </w:r>
      <w:r>
        <w:rPr>
          <w:rFonts w:hint="default" w:eastAsia="仿宋"/>
          <w:b/>
          <w:bCs/>
          <w:sz w:val="32"/>
          <w:szCs w:val="32"/>
        </w:rPr>
        <w:t>教学设计</w:t>
      </w:r>
    </w:p>
    <w:p>
      <w:pPr>
        <w:pStyle w:val="15"/>
        <w:spacing w:line="600" w:lineRule="exact"/>
        <w:ind w:firstLine="640" w:firstLineChars="200"/>
        <w:rPr>
          <w:rFonts w:hint="default" w:eastAsia="仿宋"/>
          <w:sz w:val="32"/>
          <w:szCs w:val="32"/>
        </w:rPr>
      </w:pPr>
      <w:r>
        <w:rPr>
          <w:rFonts w:hint="default" w:eastAsia="仿宋"/>
          <w:sz w:val="32"/>
          <w:szCs w:val="32"/>
        </w:rPr>
        <w:t>教学设计是指以1个学时为基本单位，对教学活动的设想与安排。主要包括课程名称、学情分析、教学目标、教学思想、课程资源、教学内容、教学重点与难点、教学方法与工具、教学安排、教学评价、预习任务与课后作业等。</w:t>
      </w:r>
    </w:p>
    <w:p>
      <w:pPr>
        <w:pStyle w:val="15"/>
        <w:spacing w:line="600" w:lineRule="exact"/>
        <w:ind w:firstLine="640" w:firstLineChars="200"/>
        <w:rPr>
          <w:rFonts w:hint="default" w:eastAsia="仿宋"/>
          <w:sz w:val="32"/>
          <w:szCs w:val="32"/>
        </w:rPr>
      </w:pPr>
      <w:r>
        <w:rPr>
          <w:rFonts w:hint="default" w:eastAsia="仿宋"/>
          <w:sz w:val="32"/>
          <w:szCs w:val="32"/>
        </w:rPr>
        <w:t>选手需准备参赛课程</w:t>
      </w:r>
      <w:r>
        <w:rPr>
          <w:rFonts w:eastAsia="仿宋"/>
          <w:sz w:val="32"/>
          <w:szCs w:val="32"/>
        </w:rPr>
        <w:t>3</w:t>
      </w:r>
      <w:r>
        <w:rPr>
          <w:rFonts w:hint="default" w:eastAsia="仿宋"/>
          <w:sz w:val="32"/>
          <w:szCs w:val="32"/>
        </w:rPr>
        <w:t>个学时的教学设计方案</w:t>
      </w:r>
      <w:r>
        <w:rPr>
          <w:rFonts w:eastAsia="仿宋"/>
          <w:sz w:val="32"/>
          <w:szCs w:val="32"/>
        </w:rPr>
        <w:t>。</w:t>
      </w:r>
      <w:r>
        <w:rPr>
          <w:rFonts w:hint="default" w:eastAsia="仿宋"/>
          <w:sz w:val="32"/>
          <w:szCs w:val="32"/>
        </w:rPr>
        <w:t>评委将对整套教学设计方案进行打分。</w:t>
      </w:r>
    </w:p>
    <w:p>
      <w:pPr>
        <w:pStyle w:val="15"/>
        <w:spacing w:line="600" w:lineRule="exact"/>
        <w:ind w:firstLine="643" w:firstLineChars="200"/>
        <w:rPr>
          <w:rFonts w:hint="default"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二、</w:t>
      </w:r>
      <w:r>
        <w:rPr>
          <w:rFonts w:hint="default" w:eastAsia="仿宋"/>
          <w:b/>
          <w:bCs/>
          <w:sz w:val="32"/>
          <w:szCs w:val="32"/>
        </w:rPr>
        <w:t>课堂教学</w:t>
      </w:r>
    </w:p>
    <w:p>
      <w:pPr>
        <w:pStyle w:val="15"/>
        <w:spacing w:line="600" w:lineRule="exact"/>
        <w:ind w:firstLine="640" w:firstLineChars="200"/>
        <w:rPr>
          <w:rFonts w:hint="default" w:eastAsia="仿宋"/>
          <w:sz w:val="32"/>
          <w:szCs w:val="32"/>
        </w:rPr>
      </w:pPr>
      <w:r>
        <w:rPr>
          <w:rFonts w:hint="default" w:eastAsia="仿宋"/>
          <w:sz w:val="32"/>
          <w:szCs w:val="32"/>
        </w:rPr>
        <w:t>课堂教学规定时间为20分钟。评委主要从教学内容、教学组织、教学语言与教态、教学特色四个方面进行评审。选手需准备参赛课程</w:t>
      </w:r>
      <w:r>
        <w:rPr>
          <w:rFonts w:eastAsia="仿宋"/>
          <w:sz w:val="32"/>
          <w:szCs w:val="32"/>
        </w:rPr>
        <w:t>3</w:t>
      </w:r>
      <w:r>
        <w:rPr>
          <w:rFonts w:hint="default" w:eastAsia="仿宋"/>
          <w:sz w:val="32"/>
          <w:szCs w:val="32"/>
        </w:rPr>
        <w:t>个学时相对应的</w:t>
      </w:r>
      <w:r>
        <w:rPr>
          <w:rFonts w:eastAsia="仿宋"/>
          <w:sz w:val="32"/>
          <w:szCs w:val="32"/>
        </w:rPr>
        <w:t>3</w:t>
      </w:r>
      <w:r>
        <w:rPr>
          <w:rFonts w:hint="default" w:eastAsia="仿宋"/>
          <w:sz w:val="32"/>
          <w:szCs w:val="32"/>
        </w:rPr>
        <w:t>个课堂教学节段的 PPT，课堂教学内容要与提交的教学设计内容对应、一致。</w:t>
      </w:r>
    </w:p>
    <w:p>
      <w:pPr>
        <w:pStyle w:val="15"/>
        <w:spacing w:line="600" w:lineRule="exact"/>
        <w:ind w:firstLine="643" w:firstLineChars="200"/>
        <w:rPr>
          <w:rFonts w:hint="default"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三、</w:t>
      </w:r>
      <w:r>
        <w:rPr>
          <w:rFonts w:hint="default" w:eastAsia="仿宋"/>
          <w:b/>
          <w:bCs/>
          <w:sz w:val="32"/>
          <w:szCs w:val="32"/>
        </w:rPr>
        <w:t>教学反思</w:t>
      </w:r>
    </w:p>
    <w:p>
      <w:pPr>
        <w:pStyle w:val="15"/>
        <w:spacing w:line="600" w:lineRule="exact"/>
        <w:ind w:firstLine="640" w:firstLineChars="200"/>
        <w:rPr>
          <w:rFonts w:hint="default" w:eastAsia="仿宋"/>
          <w:sz w:val="32"/>
          <w:szCs w:val="32"/>
        </w:rPr>
      </w:pPr>
      <w:r>
        <w:rPr>
          <w:rFonts w:hint="default" w:eastAsia="仿宋"/>
          <w:sz w:val="32"/>
          <w:szCs w:val="32"/>
        </w:rPr>
        <w:t>参赛选手结束课堂教学环节后，进入指定教室，结合本节段课堂教学实际，从教学理念、教学方法和教学过程三方面着手，在45分钟内完成对本讲课节段的教学反思材料（500字以内）。要求思路清晰、观点明确、联系实际，做到有感而发。反思室提供电脑，不允许携带任何书面或电子等形式的资料。</w:t>
      </w:r>
    </w:p>
    <w:p>
      <w:pPr>
        <w:pStyle w:val="15"/>
        <w:spacing w:line="600" w:lineRule="exact"/>
        <w:ind w:firstLine="643" w:firstLineChars="200"/>
        <w:rPr>
          <w:rFonts w:hint="default" w:eastAsia="仿宋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四、</w:t>
      </w:r>
      <w:r>
        <w:rPr>
          <w:rFonts w:hint="default" w:eastAsia="仿宋"/>
          <w:b/>
          <w:bCs/>
          <w:sz w:val="32"/>
          <w:szCs w:val="32"/>
        </w:rPr>
        <w:t>计分方法</w:t>
      </w:r>
    </w:p>
    <w:p>
      <w:pPr>
        <w:pStyle w:val="15"/>
        <w:spacing w:line="600" w:lineRule="exact"/>
        <w:ind w:firstLine="640" w:firstLineChars="200"/>
        <w:rPr>
          <w:rFonts w:hint="default" w:eastAsia="仿宋"/>
          <w:sz w:val="32"/>
          <w:szCs w:val="32"/>
        </w:rPr>
      </w:pPr>
      <w:r>
        <w:rPr>
          <w:rFonts w:hint="default" w:eastAsia="仿宋"/>
          <w:sz w:val="32"/>
          <w:szCs w:val="32"/>
        </w:rPr>
        <w:t>评委评分实行实名制（教学设计、课堂教学、教学反思三部分具体评分细则分别见附件</w:t>
      </w:r>
      <w:r>
        <w:rPr>
          <w:rFonts w:eastAsia="仿宋"/>
          <w:sz w:val="32"/>
          <w:szCs w:val="32"/>
        </w:rPr>
        <w:t>2</w:t>
      </w:r>
      <w:r>
        <w:rPr>
          <w:rFonts w:hint="default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3</w:t>
      </w:r>
      <w:r>
        <w:rPr>
          <w:rFonts w:hint="default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4</w:t>
      </w:r>
      <w:r>
        <w:rPr>
          <w:rFonts w:hint="default" w:eastAsia="仿宋"/>
          <w:sz w:val="32"/>
          <w:szCs w:val="32"/>
        </w:rPr>
        <w:t>）。每部分得分为去掉一个最高分和一个最低分后的平均分。课堂教学少于18分钟或超过20分钟将被扣分，时间每差或超过1分钟，从</w:t>
      </w:r>
      <w:r>
        <w:rPr>
          <w:rFonts w:eastAsia="仿宋"/>
          <w:sz w:val="32"/>
          <w:szCs w:val="32"/>
        </w:rPr>
        <w:t>课堂教学评委评分的平均分</w:t>
      </w:r>
      <w:r>
        <w:rPr>
          <w:rFonts w:hint="default" w:eastAsia="仿宋"/>
          <w:sz w:val="32"/>
          <w:szCs w:val="32"/>
        </w:rPr>
        <w:t>中扣0.</w:t>
      </w:r>
      <w:r>
        <w:rPr>
          <w:rFonts w:eastAsia="仿宋"/>
          <w:sz w:val="32"/>
          <w:szCs w:val="32"/>
        </w:rPr>
        <w:t>2</w:t>
      </w:r>
      <w:r>
        <w:rPr>
          <w:rFonts w:hint="default" w:eastAsia="仿宋"/>
          <w:sz w:val="32"/>
          <w:szCs w:val="32"/>
        </w:rPr>
        <w:t>分</w:t>
      </w:r>
      <w:r>
        <w:rPr>
          <w:rFonts w:eastAsia="仿宋"/>
          <w:sz w:val="32"/>
          <w:szCs w:val="32"/>
        </w:rPr>
        <w:t>，形成课堂教学最后得分</w:t>
      </w:r>
      <w:r>
        <w:rPr>
          <w:rFonts w:hint="default" w:eastAsia="仿宋"/>
          <w:sz w:val="32"/>
          <w:szCs w:val="32"/>
        </w:rPr>
        <w:t>。成绩评定采用百分制，选手三个部分的得分相加为最终得分。如遇选手分数相同，将最高分和最低分重新加上做比较，如比分再次相同，由评委组确认。</w:t>
      </w:r>
    </w:p>
    <w:p>
      <w:pPr>
        <w:pStyle w:val="15"/>
        <w:spacing w:line="600" w:lineRule="exact"/>
        <w:ind w:firstLine="643" w:firstLineChars="200"/>
        <w:rPr>
          <w:rFonts w:hint="default"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五、</w:t>
      </w:r>
      <w:r>
        <w:rPr>
          <w:rFonts w:hint="default" w:eastAsia="仿宋"/>
          <w:b/>
          <w:bCs/>
          <w:sz w:val="32"/>
          <w:szCs w:val="32"/>
        </w:rPr>
        <w:t>注意事项</w:t>
      </w:r>
    </w:p>
    <w:p>
      <w:pPr>
        <w:pStyle w:val="15"/>
        <w:ind w:firstLine="640" w:firstLineChars="200"/>
        <w:rPr>
          <w:rFonts w:hint="default"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hint="default" w:eastAsia="仿宋"/>
          <w:sz w:val="32"/>
          <w:szCs w:val="32"/>
        </w:rPr>
        <w:t>参赛课程的实际学分不得少于2个学分（含2个学分)</w:t>
      </w:r>
      <w:r>
        <w:rPr>
          <w:rFonts w:eastAsia="仿宋"/>
          <w:sz w:val="32"/>
          <w:szCs w:val="32"/>
        </w:rPr>
        <w:t>；</w:t>
      </w:r>
    </w:p>
    <w:p>
      <w:pPr>
        <w:pStyle w:val="15"/>
        <w:ind w:firstLine="640" w:firstLineChars="200"/>
        <w:rPr>
          <w:rFonts w:hint="default" w:eastAsia="仿宋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hint="default" w:eastAsia="仿宋"/>
          <w:sz w:val="32"/>
          <w:szCs w:val="32"/>
        </w:rPr>
        <w:t>选手在教学设计、课堂教学、教学反思中提交的材料不得出现姓名、</w:t>
      </w:r>
      <w:r>
        <w:rPr>
          <w:rFonts w:eastAsia="仿宋"/>
          <w:sz w:val="32"/>
          <w:szCs w:val="32"/>
        </w:rPr>
        <w:t>学院、</w:t>
      </w:r>
      <w:r>
        <w:rPr>
          <w:rFonts w:hint="default" w:eastAsia="仿宋"/>
          <w:sz w:val="32"/>
          <w:szCs w:val="32"/>
        </w:rPr>
        <w:t>学</w:t>
      </w:r>
      <w:r>
        <w:rPr>
          <w:rFonts w:eastAsia="仿宋"/>
          <w:sz w:val="32"/>
          <w:szCs w:val="32"/>
        </w:rPr>
        <w:t>校</w:t>
      </w:r>
      <w:r>
        <w:rPr>
          <w:rFonts w:hint="default" w:eastAsia="仿宋"/>
          <w:sz w:val="32"/>
          <w:szCs w:val="32"/>
        </w:rPr>
        <w:t>等任何与个人相关的信息；</w:t>
      </w:r>
    </w:p>
    <w:p>
      <w:pPr>
        <w:pStyle w:val="15"/>
        <w:spacing w:line="600" w:lineRule="exact"/>
        <w:ind w:firstLine="640" w:firstLineChars="200"/>
        <w:rPr>
          <w:rFonts w:hint="default" w:eastAsia="仿宋"/>
          <w:sz w:val="32"/>
          <w:szCs w:val="32"/>
        </w:rPr>
      </w:pPr>
      <w:r>
        <w:rPr>
          <w:rFonts w:eastAsia="仿宋"/>
          <w:sz w:val="32"/>
          <w:szCs w:val="32"/>
        </w:rPr>
        <w:t>3.选手</w:t>
      </w:r>
      <w:r>
        <w:rPr>
          <w:rFonts w:hint="default" w:eastAsia="仿宋"/>
          <w:sz w:val="32"/>
          <w:szCs w:val="32"/>
        </w:rPr>
        <w:t>参赛次序</w:t>
      </w:r>
      <w:r>
        <w:rPr>
          <w:rFonts w:eastAsia="仿宋"/>
          <w:sz w:val="32"/>
          <w:szCs w:val="32"/>
        </w:rPr>
        <w:t>在赛前</w:t>
      </w:r>
      <w:r>
        <w:rPr>
          <w:rFonts w:hint="default" w:eastAsia="仿宋"/>
          <w:sz w:val="32"/>
          <w:szCs w:val="32"/>
        </w:rPr>
        <w:t>抽签确定</w:t>
      </w:r>
      <w:r>
        <w:rPr>
          <w:rFonts w:eastAsia="仿宋"/>
          <w:sz w:val="32"/>
          <w:szCs w:val="32"/>
        </w:rPr>
        <w:t>，具体时间另行通知</w:t>
      </w:r>
      <w:r>
        <w:rPr>
          <w:rFonts w:hint="default" w:eastAsia="仿宋"/>
          <w:sz w:val="32"/>
          <w:szCs w:val="32"/>
        </w:rPr>
        <w:t>；</w:t>
      </w:r>
    </w:p>
    <w:p>
      <w:pPr>
        <w:pStyle w:val="15"/>
        <w:spacing w:line="600" w:lineRule="exact"/>
        <w:ind w:firstLine="640" w:firstLineChars="200"/>
        <w:rPr>
          <w:rFonts w:hint="default" w:eastAsia="仿宋"/>
          <w:sz w:val="32"/>
          <w:szCs w:val="32"/>
        </w:rPr>
      </w:pPr>
      <w:r>
        <w:rPr>
          <w:rFonts w:hint="default" w:eastAsia="仿宋"/>
          <w:sz w:val="32"/>
          <w:szCs w:val="32"/>
        </w:rPr>
        <w:t>4.</w:t>
      </w:r>
      <w:r>
        <w:rPr>
          <w:rFonts w:eastAsia="仿宋"/>
          <w:sz w:val="32"/>
          <w:szCs w:val="32"/>
        </w:rPr>
        <w:t>比</w:t>
      </w:r>
      <w:r>
        <w:rPr>
          <w:rFonts w:hint="default" w:eastAsia="仿宋"/>
          <w:sz w:val="32"/>
          <w:szCs w:val="32"/>
        </w:rPr>
        <w:t>赛当天选手现场抽签确定本人参赛的具体课堂教学节段；</w:t>
      </w:r>
    </w:p>
    <w:p>
      <w:pPr>
        <w:pStyle w:val="15"/>
        <w:spacing w:line="600" w:lineRule="exact"/>
        <w:ind w:firstLine="640" w:firstLineChars="200"/>
        <w:rPr>
          <w:rFonts w:hint="default" w:eastAsia="仿宋"/>
          <w:sz w:val="32"/>
          <w:szCs w:val="32"/>
        </w:rPr>
      </w:pPr>
      <w:r>
        <w:rPr>
          <w:rFonts w:hint="default" w:eastAsia="仿宋"/>
          <w:sz w:val="32"/>
          <w:szCs w:val="32"/>
        </w:rPr>
        <w:t>5.根据各自参赛课需要，选手</w:t>
      </w:r>
      <w:r>
        <w:rPr>
          <w:rFonts w:eastAsia="仿宋"/>
          <w:sz w:val="32"/>
          <w:szCs w:val="32"/>
        </w:rPr>
        <w:t>可</w:t>
      </w:r>
      <w:r>
        <w:rPr>
          <w:rFonts w:hint="default" w:eastAsia="仿宋"/>
          <w:sz w:val="32"/>
          <w:szCs w:val="32"/>
        </w:rPr>
        <w:t>携带教学模型、挂图等教具， 翻页器、黑</w:t>
      </w:r>
      <w:r>
        <w:rPr>
          <w:rFonts w:eastAsia="仿宋"/>
          <w:sz w:val="32"/>
          <w:szCs w:val="32"/>
        </w:rPr>
        <w:t>板、</w:t>
      </w:r>
      <w:r>
        <w:rPr>
          <w:rFonts w:hint="default" w:eastAsia="仿宋"/>
          <w:sz w:val="32"/>
          <w:szCs w:val="32"/>
        </w:rPr>
        <w:t>粉笔等由组委会统一提供；</w:t>
      </w:r>
    </w:p>
    <w:p>
      <w:pPr>
        <w:pStyle w:val="15"/>
        <w:spacing w:line="600" w:lineRule="exact"/>
        <w:ind w:firstLine="640" w:firstLineChars="200"/>
        <w:rPr>
          <w:rFonts w:hint="default" w:eastAsia="仿宋"/>
          <w:sz w:val="32"/>
          <w:szCs w:val="32"/>
        </w:rPr>
      </w:pPr>
      <w:r>
        <w:rPr>
          <w:rFonts w:hint="default" w:eastAsia="仿宋"/>
          <w:sz w:val="32"/>
          <w:szCs w:val="32"/>
        </w:rPr>
        <w:t>6.课堂教学采取</w:t>
      </w:r>
      <w:r>
        <w:rPr>
          <w:rFonts w:eastAsia="仿宋"/>
          <w:sz w:val="32"/>
          <w:szCs w:val="32"/>
        </w:rPr>
        <w:t>“无生上课”</w:t>
      </w:r>
      <w:r>
        <w:rPr>
          <w:rFonts w:hint="default" w:eastAsia="仿宋"/>
          <w:sz w:val="32"/>
          <w:szCs w:val="32"/>
        </w:rPr>
        <w:t>的形式。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  <w:lang w:val="zh-CN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13"/>
      </w:pP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太原理工大学青年教师教学竞赛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教学设计评分标准</w:t>
      </w:r>
    </w:p>
    <w:p>
      <w:pPr>
        <w:pStyle w:val="15"/>
        <w:spacing w:line="240" w:lineRule="exact"/>
        <w:ind w:firstLine="560" w:firstLineChars="200"/>
        <w:rPr>
          <w:rFonts w:hint="default" w:eastAsia="仿宋_GB2312"/>
          <w:sz w:val="28"/>
          <w:szCs w:val="28"/>
        </w:rPr>
      </w:pPr>
    </w:p>
    <w:p>
      <w:pPr>
        <w:snapToGrid w:val="0"/>
        <w:spacing w:line="660" w:lineRule="exact"/>
        <w:jc w:val="center"/>
        <w:rPr>
          <w:rFonts w:ascii="方正小标宋_GBK" w:hAnsi="方正小标宋_GBK" w:eastAsia="方正小标宋_GBK" w:cs="宋体"/>
          <w:bCs/>
          <w:sz w:val="44"/>
          <w:szCs w:val="44"/>
        </w:rPr>
      </w:pPr>
      <w:r>
        <w:rPr>
          <w:rFonts w:hint="eastAsia" w:eastAsia="仿宋_GB2312"/>
          <w:sz w:val="28"/>
          <w:szCs w:val="28"/>
        </w:rPr>
        <w:t>（满分20分）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       设计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教学目标明确、</w:t>
            </w:r>
            <w:r>
              <w:rPr>
                <w:rFonts w:hint="eastAsia" w:eastAsia="仿宋_GB2312"/>
                <w:sz w:val="28"/>
                <w:szCs w:val="28"/>
              </w:rPr>
              <w:t>任务</w:t>
            </w:r>
            <w:r>
              <w:rPr>
                <w:rFonts w:eastAsia="仿宋_GB2312"/>
                <w:sz w:val="28"/>
                <w:szCs w:val="28"/>
              </w:rPr>
              <w:t>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</w:tr>
    </w:tbl>
    <w:p>
      <w:pPr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 xml:space="preserve"> 注：评委评分可保留小数点后两位。</w:t>
      </w:r>
    </w:p>
    <w:p>
      <w:pPr>
        <w:spacing w:line="400" w:lineRule="exact"/>
        <w:rPr>
          <w:rFonts w:ascii="黑体" w:hAnsi="黑体" w:eastAsia="黑体" w:cs="微软雅黑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华文中宋" w:hAnsi="华文中宋" w:eastAsia="黑体" w:cs="华文中宋"/>
          <w:b/>
          <w:bCs/>
          <w:sz w:val="44"/>
          <w:szCs w:val="44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太原理工大学青年教师教学竞赛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课堂教学评分标准</w:t>
      </w:r>
    </w:p>
    <w:p>
      <w:pPr>
        <w:spacing w:line="660" w:lineRule="exact"/>
        <w:jc w:val="center"/>
        <w:rPr>
          <w:rFonts w:ascii="方正小标宋_GBK" w:hAnsi="方正小标宋_GBK" w:eastAsia="方正小标宋_GBK" w:cs="宋体"/>
          <w:bCs/>
          <w:sz w:val="44"/>
          <w:szCs w:val="44"/>
        </w:rPr>
      </w:pPr>
      <w:r>
        <w:rPr>
          <w:rFonts w:hint="eastAsia" w:eastAsia="仿宋_GB2312"/>
          <w:sz w:val="28"/>
          <w:szCs w:val="28"/>
        </w:rPr>
        <w:t>（满分75分）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95"/>
        <w:gridCol w:w="5411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(3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贯彻立德树人的具体要求，体现课堂德育。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理论联系实际，符合学生的特点。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反映或联系学科发展新思想、新概念、新成果。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重点突出，条理清楚，内容承前启后，循序渐进。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(3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启发性强，能有效调动学生思维和学习积极性。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教学时间安排合理，课堂应变能力强。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熟练、有效地运用多媒体等现代教学手段。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语言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教态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(1</w:t>
            </w:r>
            <w:r>
              <w:rPr>
                <w:rFonts w:hint="eastAsia" w:eastAsia="仿宋_GB2312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分)</w:t>
            </w: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普通话讲课，语言清晰、流畅、准确、生动，语速节奏恰当。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肢体语言运用合理、恰当，教态自然大方。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教态仪表自然得体，精神饱满，亲和力强。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特色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教学理念先进、风格突出、感染力强、教学效果好。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总分</w:t>
            </w:r>
          </w:p>
        </w:tc>
        <w:tc>
          <w:tcPr>
            <w:tcW w:w="5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75</w:t>
            </w:r>
          </w:p>
        </w:tc>
      </w:tr>
    </w:tbl>
    <w:p>
      <w:pPr>
        <w:jc w:val="left"/>
        <w:rPr>
          <w:rFonts w:ascii="方正小标宋_GBK" w:hAnsi="方正小标宋_GBK" w:eastAsia="方正小标宋_GBK" w:cs="宋体"/>
          <w:bCs/>
          <w:sz w:val="44"/>
          <w:szCs w:val="44"/>
        </w:rPr>
      </w:pPr>
      <w:r>
        <w:rPr>
          <w:rFonts w:eastAsia="仿宋_GB2312"/>
          <w:bCs/>
          <w:sz w:val="24"/>
        </w:rPr>
        <w:t>注</w:t>
      </w:r>
      <w:r>
        <w:rPr>
          <w:rFonts w:hint="eastAsia" w:eastAsia="仿宋_GB2312"/>
          <w:bCs/>
          <w:sz w:val="24"/>
        </w:rPr>
        <w:t>：</w:t>
      </w:r>
      <w:r>
        <w:rPr>
          <w:rFonts w:eastAsia="仿宋_GB2312"/>
          <w:bCs/>
          <w:sz w:val="24"/>
        </w:rPr>
        <w:t>评委评分可保留小数点后两位。课堂教学少于18分钟或超过20分钟将被扣分，时间每差或超过1分钟，</w:t>
      </w:r>
      <w:r>
        <w:rPr>
          <w:rFonts w:hint="eastAsia" w:eastAsia="仿宋_GB2312"/>
          <w:bCs/>
          <w:sz w:val="24"/>
        </w:rPr>
        <w:t>由工作人员</w:t>
      </w:r>
      <w:r>
        <w:rPr>
          <w:rFonts w:eastAsia="仿宋_GB2312"/>
          <w:bCs/>
          <w:sz w:val="24"/>
        </w:rPr>
        <w:t>从</w:t>
      </w:r>
      <w:r>
        <w:rPr>
          <w:rFonts w:hint="eastAsia" w:eastAsia="仿宋_GB2312"/>
          <w:bCs/>
          <w:sz w:val="24"/>
        </w:rPr>
        <w:t>课堂教学的评委最后评分</w:t>
      </w:r>
      <w:r>
        <w:rPr>
          <w:rFonts w:eastAsia="仿宋_GB2312"/>
          <w:bCs/>
          <w:sz w:val="24"/>
        </w:rPr>
        <w:t>中扣0.</w:t>
      </w:r>
      <w:r>
        <w:rPr>
          <w:rFonts w:hint="eastAsia" w:eastAsia="仿宋_GB2312"/>
          <w:bCs/>
          <w:sz w:val="24"/>
        </w:rPr>
        <w:t>2</w:t>
      </w:r>
      <w:r>
        <w:rPr>
          <w:rFonts w:eastAsia="仿宋_GB2312"/>
          <w:bCs/>
          <w:sz w:val="24"/>
        </w:rPr>
        <w:t>分。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  <w:lang w:val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太原理工大学青年教师教学竞赛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教学反思评分标准</w:t>
      </w:r>
    </w:p>
    <w:p>
      <w:pPr>
        <w:pStyle w:val="15"/>
        <w:spacing w:line="240" w:lineRule="exact"/>
        <w:ind w:firstLine="881" w:firstLineChars="200"/>
        <w:rPr>
          <w:rFonts w:hint="default" w:ascii="华文中宋" w:hAnsi="华文中宋" w:eastAsia="华文中宋" w:cs="华文中宋"/>
          <w:b/>
          <w:bCs/>
          <w:sz w:val="44"/>
          <w:szCs w:val="44"/>
          <w:lang w:val="zh-CN"/>
        </w:rPr>
      </w:pPr>
    </w:p>
    <w:p>
      <w:pPr>
        <w:spacing w:line="66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（满分5分）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69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项目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分值（5）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反思</w:t>
            </w:r>
          </w:p>
        </w:tc>
        <w:tc>
          <w:tcPr>
            <w:tcW w:w="4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从教学理念、教学方法、教学过程三方面着手，做到</w:t>
            </w:r>
            <w:r>
              <w:rPr>
                <w:rFonts w:hint="eastAsia" w:eastAsia="仿宋_GB2312"/>
                <w:sz w:val="28"/>
                <w:szCs w:val="28"/>
              </w:rPr>
              <w:t>实事求是</w:t>
            </w:r>
            <w:r>
              <w:rPr>
                <w:rFonts w:eastAsia="仿宋_GB2312"/>
                <w:sz w:val="28"/>
                <w:szCs w:val="28"/>
              </w:rPr>
              <w:t>、思路清晰、观点明确、文理通顺，有感而发。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</w:tr>
    </w:tbl>
    <w:p>
      <w:pPr>
        <w:ind w:firstLine="280" w:firstLineChars="100"/>
        <w:jc w:val="left"/>
        <w:rPr>
          <w:rFonts w:ascii="方正小标宋_GBK" w:hAnsi="方正小标宋_GBK" w:eastAsia="方正小标宋_GBK" w:cs="宋体"/>
          <w:bCs/>
          <w:szCs w:val="21"/>
        </w:rPr>
      </w:pPr>
      <w:r>
        <w:rPr>
          <w:rFonts w:eastAsia="仿宋_GB2312"/>
          <w:bCs/>
          <w:sz w:val="28"/>
          <w:szCs w:val="28"/>
        </w:rPr>
        <w:t>注：评委评分可保留小数点后两位。</w:t>
      </w:r>
    </w:p>
    <w:p>
      <w:pPr>
        <w:spacing w:line="400" w:lineRule="exact"/>
        <w:rPr>
          <w:rFonts w:ascii="黑体" w:hAnsi="黑体" w:eastAsia="黑体" w:cs="微软雅黑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太原理工大学青年教师教学竞赛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参赛教师推荐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表</w:t>
      </w:r>
    </w:p>
    <w:p>
      <w:pPr>
        <w:pStyle w:val="13"/>
        <w:ind w:left="0" w:leftChars="0" w:firstLine="0" w:firstLineChars="0"/>
        <w:rPr>
          <w:rFonts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>所在学院：                                  参赛组别：</w:t>
      </w:r>
    </w:p>
    <w:tbl>
      <w:tblPr>
        <w:tblStyle w:val="6"/>
        <w:tblW w:w="9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559"/>
        <w:gridCol w:w="1415"/>
        <w:gridCol w:w="174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5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5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25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最高学位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25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任教年限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3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称</w:t>
            </w:r>
          </w:p>
        </w:tc>
        <w:tc>
          <w:tcPr>
            <w:tcW w:w="255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349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935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学习工作简历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（大学开始）</w:t>
            </w:r>
          </w:p>
        </w:tc>
        <w:tc>
          <w:tcPr>
            <w:tcW w:w="7468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1935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近三年主讲课程情况</w:t>
            </w:r>
          </w:p>
        </w:tc>
        <w:tc>
          <w:tcPr>
            <w:tcW w:w="7468" w:type="dxa"/>
            <w:gridSpan w:val="4"/>
          </w:tcPr>
          <w:p/>
          <w:p>
            <w:pPr>
              <w:pStyle w:val="13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3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3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3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935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发表教学论文著作</w:t>
            </w:r>
          </w:p>
        </w:tc>
        <w:tc>
          <w:tcPr>
            <w:tcW w:w="7468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935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主持、参与教学改革项目</w:t>
            </w:r>
          </w:p>
        </w:tc>
        <w:tc>
          <w:tcPr>
            <w:tcW w:w="7468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935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教学奖励</w:t>
            </w:r>
          </w:p>
        </w:tc>
        <w:tc>
          <w:tcPr>
            <w:tcW w:w="7468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1935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所在学院推荐意见</w:t>
            </w:r>
          </w:p>
        </w:tc>
        <w:tc>
          <w:tcPr>
            <w:tcW w:w="7468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（盖章）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年     月     日</w:t>
            </w:r>
          </w:p>
        </w:tc>
      </w:tr>
    </w:tbl>
    <w:p>
      <w:pPr>
        <w:spacing w:line="520" w:lineRule="exact"/>
        <w:rPr>
          <w:rFonts w:ascii="黑体" w:hAnsi="黑体" w:eastAsia="黑体" w:cs="黑体"/>
          <w:sz w:val="32"/>
          <w:szCs w:val="32"/>
          <w:lang w:val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Cs/>
          <w:sz w:val="28"/>
          <w:szCs w:val="28"/>
        </w:rPr>
        <w:t>注：本表双面打印，一式一份。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太原理工大学青年教师教学竞赛</w:t>
      </w: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参赛教师汇总表</w:t>
      </w:r>
    </w:p>
    <w:p>
      <w:pPr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学院：                                </w:t>
      </w:r>
    </w:p>
    <w:tbl>
      <w:tblPr>
        <w:tblStyle w:val="6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87"/>
        <w:gridCol w:w="857"/>
        <w:gridCol w:w="886"/>
        <w:gridCol w:w="1921"/>
        <w:gridCol w:w="787"/>
        <w:gridCol w:w="1388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序号</w:t>
            </w: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参赛组别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921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身份证号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职称</w:t>
            </w:r>
          </w:p>
        </w:tc>
        <w:tc>
          <w:tcPr>
            <w:tcW w:w="1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任教年限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21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21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21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21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21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21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94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21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21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院内初赛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推荐情况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规模（参与人数）</w:t>
            </w:r>
          </w:p>
        </w:tc>
        <w:tc>
          <w:tcPr>
            <w:tcW w:w="4096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181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特点（培训辅导）</w:t>
            </w:r>
          </w:p>
        </w:tc>
        <w:tc>
          <w:tcPr>
            <w:tcW w:w="4096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2181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成效（教学提升度）</w:t>
            </w:r>
          </w:p>
        </w:tc>
        <w:tc>
          <w:tcPr>
            <w:tcW w:w="4096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zh-CN"/>
        </w:rPr>
        <w:br w:type="column"/>
      </w:r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napToGrid w:val="0"/>
        <w:spacing w:line="900" w:lineRule="exact"/>
        <w:jc w:val="center"/>
        <w:rPr>
          <w:rFonts w:ascii="方正小标宋简体" w:hAnsi="方正小标宋简体" w:eastAsia="方正小标宋简体" w:cs="方正小标宋简体"/>
          <w:bCs/>
          <w:w w:val="68"/>
          <w:sz w:val="60"/>
          <w:szCs w:val="44"/>
        </w:rPr>
      </w:pPr>
    </w:p>
    <w:p>
      <w:pPr>
        <w:snapToGrid w:val="0"/>
        <w:spacing w:line="900" w:lineRule="exact"/>
        <w:jc w:val="center"/>
        <w:rPr>
          <w:rFonts w:ascii="方正小标宋简体" w:hAnsi="方正小标宋简体" w:eastAsia="方正小标宋简体" w:cs="方正小标宋简体"/>
          <w:bCs/>
          <w:w w:val="68"/>
          <w:sz w:val="60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太原理工大学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2025年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zh-CN"/>
        </w:rPr>
        <w:t>青年教师教学竞赛</w:t>
      </w:r>
    </w:p>
    <w:p>
      <w:pPr>
        <w:snapToGrid w:val="0"/>
        <w:spacing w:line="900" w:lineRule="exact"/>
        <w:jc w:val="center"/>
        <w:rPr>
          <w:rFonts w:ascii="方正小标宋_GBK" w:hAnsi="方正小标宋_GBK" w:eastAsia="方正小标宋_GBK" w:cs="宋体"/>
          <w:bCs/>
          <w:w w:val="68"/>
          <w:sz w:val="60"/>
          <w:szCs w:val="44"/>
        </w:rPr>
      </w:pPr>
    </w:p>
    <w:p>
      <w:pPr>
        <w:spacing w:line="1100" w:lineRule="exact"/>
        <w:jc w:val="center"/>
        <w:rPr>
          <w:rFonts w:ascii="华文中宋" w:hAnsi="华文中宋" w:eastAsia="华文中宋" w:cs="华文中宋"/>
          <w:bCs/>
          <w:sz w:val="72"/>
          <w:szCs w:val="72"/>
        </w:rPr>
      </w:pPr>
      <w:r>
        <w:rPr>
          <w:rFonts w:hint="eastAsia" w:ascii="华文中宋" w:hAnsi="华文中宋" w:eastAsia="华文中宋" w:cs="华文中宋"/>
          <w:bCs/>
          <w:sz w:val="72"/>
          <w:szCs w:val="72"/>
        </w:rPr>
        <w:t>教 学 设 计</w:t>
      </w:r>
    </w:p>
    <w:p>
      <w:pPr>
        <w:spacing w:line="575" w:lineRule="exact"/>
        <w:rPr>
          <w:rFonts w:ascii="宋体" w:hAnsi="宋体" w:cs="宋体"/>
          <w:szCs w:val="32"/>
        </w:rPr>
      </w:pPr>
    </w:p>
    <w:p>
      <w:pPr>
        <w:spacing w:line="575" w:lineRule="exact"/>
        <w:rPr>
          <w:rFonts w:ascii="宋体" w:hAnsi="宋体" w:cs="宋体"/>
          <w:szCs w:val="32"/>
        </w:rPr>
      </w:pPr>
    </w:p>
    <w:p>
      <w:pPr>
        <w:spacing w:line="575" w:lineRule="exact"/>
        <w:rPr>
          <w:rFonts w:ascii="宋体" w:hAnsi="宋体" w:cs="宋体"/>
          <w:szCs w:val="32"/>
        </w:rPr>
      </w:pPr>
    </w:p>
    <w:p>
      <w:pPr>
        <w:spacing w:line="575" w:lineRule="exact"/>
        <w:rPr>
          <w:rFonts w:ascii="宋体" w:hAnsi="宋体" w:cs="宋体"/>
          <w:szCs w:val="32"/>
        </w:rPr>
      </w:pPr>
    </w:p>
    <w:p>
      <w:pPr>
        <w:spacing w:line="575" w:lineRule="exact"/>
        <w:rPr>
          <w:rFonts w:ascii="宋体" w:hAnsi="宋体" w:cs="宋体"/>
          <w:szCs w:val="32"/>
        </w:rPr>
      </w:pPr>
    </w:p>
    <w:p>
      <w:pPr>
        <w:spacing w:line="900" w:lineRule="exact"/>
        <w:ind w:left="418" w:leftChars="19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参赛组别：（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选手填）                  </w:t>
      </w:r>
    </w:p>
    <w:p>
      <w:pPr>
        <w:spacing w:line="900" w:lineRule="exact"/>
        <w:ind w:left="418" w:leftChars="19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专    业：（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选手填）                  </w:t>
      </w:r>
    </w:p>
    <w:p>
      <w:pPr>
        <w:spacing w:line="900" w:lineRule="exact"/>
        <w:ind w:left="418" w:leftChars="19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课程名称：（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选手填）                  </w:t>
      </w:r>
    </w:p>
    <w:p>
      <w:pPr>
        <w:spacing w:line="900" w:lineRule="exact"/>
        <w:ind w:left="418" w:leftChars="19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选手编号：（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组委会工作人员填）        </w:t>
      </w:r>
    </w:p>
    <w:p>
      <w:pPr>
        <w:spacing w:line="900" w:lineRule="exact"/>
        <w:ind w:left="418" w:leftChars="19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900" w:lineRule="exact"/>
        <w:ind w:left="418" w:leftChars="199" w:firstLine="640" w:firstLineChars="200"/>
        <w:jc w:val="left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pStyle w:val="13"/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afterLines="50" w:line="560" w:lineRule="exact"/>
        <w:jc w:val="center"/>
        <w:outlineLvl w:val="0"/>
        <w:rPr>
          <w:rFonts w:ascii="华文中宋" w:hAnsi="华文中宋" w:eastAsia="华文中宋" w:cs="华文中宋"/>
          <w:b/>
          <w:bCs/>
          <w:w w:val="95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w w:val="95"/>
          <w:sz w:val="44"/>
          <w:szCs w:val="44"/>
          <w:lang w:val="zh-CN"/>
        </w:rPr>
        <w:t>太原理工大学青年教师教学竞赛</w:t>
      </w:r>
      <w:r>
        <w:rPr>
          <w:rFonts w:hint="eastAsia" w:ascii="华文中宋" w:hAnsi="华文中宋" w:eastAsia="华文中宋" w:cs="华文中宋"/>
          <w:b/>
          <w:bCs/>
          <w:w w:val="95"/>
          <w:sz w:val="44"/>
          <w:szCs w:val="44"/>
        </w:rPr>
        <w:t>选手</w:t>
      </w:r>
      <w:r>
        <w:rPr>
          <w:rFonts w:hint="eastAsia" w:ascii="华文中宋" w:hAnsi="华文中宋" w:eastAsia="华文中宋" w:cs="华文中宋"/>
          <w:b/>
          <w:bCs/>
          <w:w w:val="95"/>
          <w:sz w:val="44"/>
          <w:szCs w:val="44"/>
          <w:lang w:val="zh-CN"/>
        </w:rPr>
        <w:t>成绩</w:t>
      </w:r>
      <w:r>
        <w:rPr>
          <w:rFonts w:hint="eastAsia" w:ascii="华文中宋" w:hAnsi="华文中宋" w:eastAsia="华文中宋" w:cs="华文中宋"/>
          <w:b/>
          <w:bCs/>
          <w:w w:val="95"/>
          <w:sz w:val="44"/>
          <w:szCs w:val="44"/>
        </w:rPr>
        <w:t>单</w:t>
      </w:r>
    </w:p>
    <w:p>
      <w:pPr>
        <w:pStyle w:val="15"/>
        <w:spacing w:line="240" w:lineRule="exact"/>
        <w:ind w:firstLine="881" w:firstLineChars="200"/>
        <w:rPr>
          <w:rFonts w:hint="default" w:ascii="华文中宋" w:hAnsi="华文中宋" w:eastAsia="华文中宋" w:cs="华文中宋"/>
          <w:b/>
          <w:bCs/>
          <w:sz w:val="44"/>
          <w:szCs w:val="44"/>
        </w:rPr>
      </w:pPr>
    </w:p>
    <w:p>
      <w:pPr>
        <w:rPr>
          <w:rFonts w:ascii="Calibri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组别：                                  选手编号：</w:t>
      </w:r>
    </w:p>
    <w:tbl>
      <w:tblPr>
        <w:tblStyle w:val="6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73"/>
        <w:gridCol w:w="1675"/>
        <w:gridCol w:w="165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评委序号</w:t>
            </w:r>
          </w:p>
        </w:tc>
        <w:tc>
          <w:tcPr>
            <w:tcW w:w="16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教学设计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课堂教学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40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75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40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75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40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75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0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675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0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675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0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675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0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675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不计分</w:t>
            </w:r>
          </w:p>
        </w:tc>
        <w:tc>
          <w:tcPr>
            <w:tcW w:w="18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最高分</w:t>
            </w:r>
          </w:p>
        </w:tc>
        <w:tc>
          <w:tcPr>
            <w:tcW w:w="1675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6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最低分</w:t>
            </w:r>
          </w:p>
        </w:tc>
        <w:tc>
          <w:tcPr>
            <w:tcW w:w="1675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40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平均分</w:t>
            </w:r>
          </w:p>
        </w:tc>
        <w:tc>
          <w:tcPr>
            <w:tcW w:w="1675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40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超时/时间不足扣分</w:t>
            </w:r>
          </w:p>
        </w:tc>
        <w:tc>
          <w:tcPr>
            <w:tcW w:w="1675" w:type="dxa"/>
            <w:tcBorders>
              <w:tr2bl w:val="single" w:color="auto" w:sz="4" w:space="0"/>
            </w:tcBorders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tcBorders>
              <w:tr2bl w:val="single" w:color="auto" w:sz="4" w:space="0"/>
            </w:tcBorders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34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最后得分</w:t>
            </w:r>
          </w:p>
        </w:tc>
        <w:tc>
          <w:tcPr>
            <w:tcW w:w="5275" w:type="dxa"/>
            <w:gridSpan w:val="3"/>
          </w:tcPr>
          <w:p>
            <w:pPr>
              <w:spacing w:line="360" w:lineRule="auto"/>
              <w:jc w:val="distribute"/>
              <w:rPr>
                <w:rFonts w:ascii="仿宋" w:hAnsi="仿宋" w:eastAsia="仿宋" w:cs="仿宋"/>
                <w:b/>
                <w:sz w:val="72"/>
                <w:szCs w:val="72"/>
              </w:rPr>
            </w:pPr>
          </w:p>
        </w:tc>
      </w:tr>
    </w:tbl>
    <w:p>
      <w:pPr>
        <w:pStyle w:val="15"/>
        <w:spacing w:line="575" w:lineRule="exact"/>
        <w:rPr>
          <w:rFonts w:hint="default" w:ascii="方正小标宋_GBK" w:hAnsi="方正小标宋_GBK" w:eastAsia="方正小标宋_GBK" w:cs="宋体"/>
          <w:bCs/>
          <w:sz w:val="36"/>
          <w:szCs w:val="36"/>
        </w:rPr>
      </w:pPr>
    </w:p>
    <w:p>
      <w:pPr>
        <w:pStyle w:val="15"/>
        <w:spacing w:line="575" w:lineRule="exact"/>
        <w:rPr>
          <w:rFonts w:hint="default" w:ascii="方正小标宋_GBK" w:hAnsi="方正小标宋_GBK" w:eastAsia="方正小标宋_GBK" w:cs="宋体"/>
          <w:bCs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pStyle w:val="15"/>
        <w:spacing w:line="575" w:lineRule="exact"/>
        <w:rPr>
          <w:rFonts w:hint="default" w:ascii="方正小标宋_GBK" w:hAnsi="方正小标宋_GBK" w:eastAsia="方正小标宋_GBK" w:cs="宋体"/>
          <w:bCs/>
          <w:sz w:val="36"/>
          <w:szCs w:val="36"/>
        </w:rPr>
      </w:pPr>
    </w:p>
    <w:p>
      <w:pPr>
        <w:pStyle w:val="15"/>
        <w:spacing w:line="575" w:lineRule="exact"/>
        <w:jc w:val="center"/>
        <w:rPr>
          <w:rFonts w:hint="default" w:ascii="华文中宋" w:hAnsi="华文中宋" w:eastAsia="华文中宋" w:cs="华文中宋"/>
          <w:b/>
          <w:bCs/>
          <w:w w:val="95"/>
          <w:sz w:val="44"/>
          <w:szCs w:val="44"/>
          <w:u w:color="000000"/>
          <w:lang w:val="zh-CN"/>
        </w:rPr>
      </w:pPr>
      <w:r>
        <w:rPr>
          <w:rFonts w:ascii="华文中宋" w:hAnsi="华文中宋" w:eastAsia="华文中宋" w:cs="华文中宋"/>
          <w:b/>
          <w:bCs/>
          <w:w w:val="95"/>
          <w:sz w:val="44"/>
          <w:szCs w:val="44"/>
          <w:u w:color="000000"/>
          <w:lang w:val="zh-CN"/>
        </w:rPr>
        <w:t>太原理工大学青年教师教学竞赛成绩汇总表</w:t>
      </w:r>
    </w:p>
    <w:p>
      <w:pPr>
        <w:pStyle w:val="15"/>
        <w:spacing w:line="575" w:lineRule="exact"/>
        <w:rPr>
          <w:rFonts w:hint="default" w:ascii="方正小标宋_GBK" w:hAnsi="方正小标宋_GBK" w:eastAsia="方正小标宋_GBK" w:cs="宋体"/>
          <w:bCs/>
          <w:sz w:val="30"/>
          <w:szCs w:val="30"/>
        </w:rPr>
      </w:pPr>
      <w:r>
        <w:rPr>
          <w:rFonts w:ascii="Calibri"/>
          <w:sz w:val="30"/>
          <w:szCs w:val="30"/>
        </w:rPr>
        <w:t>组别：</w:t>
      </w:r>
    </w:p>
    <w:tbl>
      <w:tblPr>
        <w:tblStyle w:val="6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2442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编号</w:t>
            </w: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4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before="50" w:line="500" w:lineRule="exact"/>
        <w:rPr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06240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zgzNGMyOGU2ZWI0ZGI1OTVhMmU0OTc5MzY5MTIifQ=="/>
  </w:docVars>
  <w:rsids>
    <w:rsidRoot w:val="7C4F1EBE"/>
    <w:rsid w:val="00025B46"/>
    <w:rsid w:val="001246CC"/>
    <w:rsid w:val="001B7CF3"/>
    <w:rsid w:val="001E43E0"/>
    <w:rsid w:val="00224727"/>
    <w:rsid w:val="002B1B8C"/>
    <w:rsid w:val="002B2FBF"/>
    <w:rsid w:val="00331AC8"/>
    <w:rsid w:val="00352144"/>
    <w:rsid w:val="00381BD8"/>
    <w:rsid w:val="00571097"/>
    <w:rsid w:val="005817DB"/>
    <w:rsid w:val="00683317"/>
    <w:rsid w:val="00697060"/>
    <w:rsid w:val="006D12A2"/>
    <w:rsid w:val="00921DAB"/>
    <w:rsid w:val="009B5A57"/>
    <w:rsid w:val="00A220BE"/>
    <w:rsid w:val="00A365F3"/>
    <w:rsid w:val="00A50DE1"/>
    <w:rsid w:val="00B92E6F"/>
    <w:rsid w:val="00BC672E"/>
    <w:rsid w:val="00BC7B82"/>
    <w:rsid w:val="00C027CB"/>
    <w:rsid w:val="00CA2362"/>
    <w:rsid w:val="00D11B0A"/>
    <w:rsid w:val="00D56A19"/>
    <w:rsid w:val="00DA3416"/>
    <w:rsid w:val="00DC2210"/>
    <w:rsid w:val="00DE7045"/>
    <w:rsid w:val="00E47DA7"/>
    <w:rsid w:val="00E6269E"/>
    <w:rsid w:val="00E86460"/>
    <w:rsid w:val="00FA2E35"/>
    <w:rsid w:val="00FB3F66"/>
    <w:rsid w:val="00FC575D"/>
    <w:rsid w:val="00FF5BFA"/>
    <w:rsid w:val="0179546C"/>
    <w:rsid w:val="03D460FC"/>
    <w:rsid w:val="041426C6"/>
    <w:rsid w:val="05D354B2"/>
    <w:rsid w:val="07320D8B"/>
    <w:rsid w:val="075C4730"/>
    <w:rsid w:val="0767791B"/>
    <w:rsid w:val="07996693"/>
    <w:rsid w:val="095F3FBE"/>
    <w:rsid w:val="0AA60E64"/>
    <w:rsid w:val="0DC32BEA"/>
    <w:rsid w:val="0DF6613C"/>
    <w:rsid w:val="0E4E01DA"/>
    <w:rsid w:val="116A3B05"/>
    <w:rsid w:val="12712D99"/>
    <w:rsid w:val="13050287"/>
    <w:rsid w:val="13F11813"/>
    <w:rsid w:val="14EC4817"/>
    <w:rsid w:val="15373B11"/>
    <w:rsid w:val="160F3FCE"/>
    <w:rsid w:val="19442CAD"/>
    <w:rsid w:val="1BDB05DD"/>
    <w:rsid w:val="1CFA00FA"/>
    <w:rsid w:val="1D0D53B7"/>
    <w:rsid w:val="1DB0660F"/>
    <w:rsid w:val="22E429AC"/>
    <w:rsid w:val="24BC175C"/>
    <w:rsid w:val="252320BD"/>
    <w:rsid w:val="267E4043"/>
    <w:rsid w:val="28A710EF"/>
    <w:rsid w:val="290953E5"/>
    <w:rsid w:val="2BFE196D"/>
    <w:rsid w:val="2C6E531E"/>
    <w:rsid w:val="2D2A703F"/>
    <w:rsid w:val="300348D6"/>
    <w:rsid w:val="3024024B"/>
    <w:rsid w:val="30800C21"/>
    <w:rsid w:val="311F5AE4"/>
    <w:rsid w:val="327B2543"/>
    <w:rsid w:val="34204CF4"/>
    <w:rsid w:val="36724494"/>
    <w:rsid w:val="36963F04"/>
    <w:rsid w:val="37B3155B"/>
    <w:rsid w:val="38DA7C46"/>
    <w:rsid w:val="3B622926"/>
    <w:rsid w:val="3C4165AB"/>
    <w:rsid w:val="3EBB5AEC"/>
    <w:rsid w:val="3F436A5F"/>
    <w:rsid w:val="40917610"/>
    <w:rsid w:val="41087AFE"/>
    <w:rsid w:val="444D294D"/>
    <w:rsid w:val="44EC107E"/>
    <w:rsid w:val="456F3C18"/>
    <w:rsid w:val="45DA134D"/>
    <w:rsid w:val="46466BC4"/>
    <w:rsid w:val="471D4656"/>
    <w:rsid w:val="4ADB717D"/>
    <w:rsid w:val="4FB4049C"/>
    <w:rsid w:val="525B1B03"/>
    <w:rsid w:val="551018F4"/>
    <w:rsid w:val="555C37EC"/>
    <w:rsid w:val="56970AE5"/>
    <w:rsid w:val="59727826"/>
    <w:rsid w:val="5A4D726F"/>
    <w:rsid w:val="5B723A5B"/>
    <w:rsid w:val="5BD85322"/>
    <w:rsid w:val="5D5116FB"/>
    <w:rsid w:val="5D864424"/>
    <w:rsid w:val="5EF53955"/>
    <w:rsid w:val="5FB3799F"/>
    <w:rsid w:val="60EA448B"/>
    <w:rsid w:val="60F13922"/>
    <w:rsid w:val="62004721"/>
    <w:rsid w:val="6226364F"/>
    <w:rsid w:val="6514204D"/>
    <w:rsid w:val="6C732879"/>
    <w:rsid w:val="70BB4413"/>
    <w:rsid w:val="73920EBF"/>
    <w:rsid w:val="7529694B"/>
    <w:rsid w:val="786C12A0"/>
    <w:rsid w:val="787029CE"/>
    <w:rsid w:val="78DF1D77"/>
    <w:rsid w:val="7934669C"/>
    <w:rsid w:val="7BFD4A9D"/>
    <w:rsid w:val="7C4F1EBE"/>
    <w:rsid w:val="7E9B29D8"/>
    <w:rsid w:val="7ED159FD"/>
    <w:rsid w:val="7F51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32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customStyle="1" w:styleId="13">
    <w:name w:val="正文文本首行缩进 21"/>
    <w:basedOn w:val="14"/>
    <w:qFormat/>
    <w:uiPriority w:val="0"/>
    <w:pPr>
      <w:ind w:firstLine="420" w:firstLineChars="200"/>
    </w:pPr>
  </w:style>
  <w:style w:type="paragraph" w:customStyle="1" w:styleId="14">
    <w:name w:val="正文文本缩进1"/>
    <w:basedOn w:val="1"/>
    <w:qFormat/>
    <w:uiPriority w:val="0"/>
    <w:pPr>
      <w:ind w:left="420" w:leftChars="200"/>
    </w:pPr>
  </w:style>
  <w:style w:type="paragraph" w:customStyle="1" w:styleId="15">
    <w:name w:val="无间隔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2486</Words>
  <Characters>2560</Characters>
  <Lines>13</Lines>
  <Paragraphs>13</Paragraphs>
  <TotalTime>9</TotalTime>
  <ScaleCrop>false</ScaleCrop>
  <LinksUpToDate>false</LinksUpToDate>
  <CharactersWithSpaces>2832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2024-09-14T00:53:00Z</dcterms:created>
  <dc:creator>HP</dc:creator>
  <cp:lastModifiedBy>欲买桂花同载酒</cp:lastModifiedBy>
  <cp:lastPrinted>2025-03-31T08:27:00Z</cp:lastPrinted>
  <dcterms:modified xsi:type="dcterms:W3CDTF">2025-04-14T09:12:13Z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08F088B8E67746529C7C7F7AA2D54690</vt:lpwstr>
  </property>
  <property fmtid="{D5CDD505-2E9C-101B-9397-08002B2CF9AE}" pid="4" name="KSOTemplateDocerSaveRecord">
    <vt:lpwstr>eyJoZGlkIjoiMDhkZDAwMWM2NWQ1YzZhNmFkZjk1Mzc2YjZkOThhOTMiLCJ1c2VySWQiOiIyMTU5OTQ4NjEifQ==</vt:lpwstr>
  </property>
</Properties>
</file>